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F09DD" w14:textId="77777777" w:rsidR="00C0595B" w:rsidRPr="00EC2BC8" w:rsidRDefault="00C0595B" w:rsidP="00C0595B">
      <w:pPr>
        <w:pStyle w:val="Heading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en-GB"/>
        </w:rPr>
      </w:pPr>
      <w:r w:rsidRPr="00EC2BC8">
        <w:rPr>
          <w:rFonts w:ascii="Times New Roman" w:hAnsi="Times New Roman"/>
          <w:i w:val="0"/>
          <w:sz w:val="24"/>
          <w:szCs w:val="24"/>
          <w:lang w:val="en-GB"/>
        </w:rPr>
        <w:t>FORM A</w:t>
      </w:r>
    </w:p>
    <w:p w14:paraId="092A34BC" w14:textId="77777777" w:rsidR="00C0595B" w:rsidRPr="00EC2BC8" w:rsidRDefault="00C0595B" w:rsidP="00C0595B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  <w:lang w:val="en-GB"/>
        </w:rPr>
      </w:pPr>
    </w:p>
    <w:p w14:paraId="3335D4C8" w14:textId="77777777" w:rsidR="00C0595B" w:rsidRPr="00EC2BC8" w:rsidRDefault="00C0595B" w:rsidP="00C0595B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  <w:lang w:val="en-GB"/>
        </w:rPr>
      </w:pPr>
      <w:r w:rsidRPr="00EC2BC8">
        <w:rPr>
          <w:rFonts w:ascii="Times New Roman" w:eastAsia="Times New Roman" w:hAnsi="Times New Roman"/>
          <w:smallCaps/>
          <w:sz w:val="24"/>
          <w:szCs w:val="24"/>
          <w:lang w:val="en-GB"/>
        </w:rPr>
        <w:t>Public Announcement</w:t>
      </w:r>
    </w:p>
    <w:p w14:paraId="3330D73F" w14:textId="77777777" w:rsidR="00C0595B" w:rsidRPr="00EC2BC8" w:rsidRDefault="00C0595B" w:rsidP="00C059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73BE5683" w14:textId="77777777" w:rsidR="00C0595B" w:rsidRPr="00EC2BC8" w:rsidRDefault="00C0595B" w:rsidP="00C059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  <w:r w:rsidRPr="00EC2BC8">
        <w:rPr>
          <w:rFonts w:ascii="Times New Roman" w:eastAsia="Times New Roman" w:hAnsi="Times New Roman"/>
          <w:sz w:val="24"/>
          <w:szCs w:val="24"/>
          <w:lang w:val="en-GB"/>
        </w:rPr>
        <w:t>(</w:t>
      </w:r>
      <w:r w:rsidRPr="00EC2BC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Under Regulation 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>6</w:t>
      </w:r>
      <w:r w:rsidRPr="00EC2BC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of the Insolvency and Bankruptcy Board of India (Insolvency Resolution Process for Corporate Persons) Regulations, 2016</w:t>
      </w:r>
      <w:r w:rsidRPr="00EC2BC8">
        <w:rPr>
          <w:rFonts w:ascii="Times New Roman" w:eastAsia="Times New Roman" w:hAnsi="Times New Roman"/>
          <w:sz w:val="24"/>
          <w:szCs w:val="24"/>
          <w:lang w:val="en-GB"/>
        </w:rPr>
        <w:t>)</w:t>
      </w:r>
    </w:p>
    <w:p w14:paraId="6809DC7E" w14:textId="77777777" w:rsidR="00C0595B" w:rsidRPr="00EC2BC8" w:rsidRDefault="00C0595B" w:rsidP="00C0595B">
      <w:pPr>
        <w:spacing w:after="0" w:line="240" w:lineRule="auto"/>
        <w:ind w:left="7920" w:firstLine="72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5D5CC62F" w14:textId="77777777" w:rsidR="00C0595B" w:rsidRPr="00EC2BC8" w:rsidRDefault="00C0595B" w:rsidP="00C059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EC2BC8">
        <w:rPr>
          <w:rFonts w:ascii="Times New Roman" w:eastAsia="Times New Roman" w:hAnsi="Times New Roman"/>
          <w:b/>
          <w:sz w:val="24"/>
          <w:szCs w:val="24"/>
          <w:lang w:val="en-GB"/>
        </w:rPr>
        <w:t>FOR THE ATTENTION OF THE CREDITORS OF [</w:t>
      </w:r>
      <w:r w:rsidRPr="00EC2BC8">
        <w:rPr>
          <w:rFonts w:ascii="Times New Roman" w:eastAsia="Times New Roman" w:hAnsi="Times New Roman"/>
          <w:b/>
          <w:i/>
          <w:sz w:val="24"/>
          <w:szCs w:val="24"/>
          <w:lang w:val="en-GB"/>
        </w:rPr>
        <w:t>Name of Corporate Debtor</w:t>
      </w:r>
      <w:r w:rsidRPr="00EC2BC8">
        <w:rPr>
          <w:rFonts w:ascii="Times New Roman" w:eastAsia="Times New Roman" w:hAnsi="Times New Roman"/>
          <w:b/>
          <w:sz w:val="24"/>
          <w:szCs w:val="24"/>
          <w:lang w:val="en-GB"/>
        </w:rPr>
        <w:t>]</w:t>
      </w:r>
    </w:p>
    <w:p w14:paraId="4B2BCEF1" w14:textId="77777777" w:rsidR="00C0595B" w:rsidRPr="00EC2BC8" w:rsidRDefault="00C0595B" w:rsidP="00C059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10"/>
        <w:gridCol w:w="4410"/>
      </w:tblGrid>
      <w:tr w:rsidR="00C0595B" w:rsidRPr="00EC2BC8" w14:paraId="4FF5FC65" w14:textId="77777777" w:rsidTr="00675DB4">
        <w:trPr>
          <w:tblHeader/>
        </w:trPr>
        <w:tc>
          <w:tcPr>
            <w:tcW w:w="10260" w:type="dxa"/>
            <w:gridSpan w:val="3"/>
            <w:shd w:val="clear" w:color="auto" w:fill="F2F2F2"/>
          </w:tcPr>
          <w:p w14:paraId="6AAED388" w14:textId="77777777" w:rsidR="00C0595B" w:rsidRPr="00EC2BC8" w:rsidRDefault="00C0595B" w:rsidP="00675DB4">
            <w:pPr>
              <w:pStyle w:val="Heading1"/>
              <w:spacing w:before="0" w:after="0" w:line="240" w:lineRule="auto"/>
              <w:ind w:left="72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EC2BC8">
              <w:rPr>
                <w:rFonts w:ascii="Times New Roman" w:hAnsi="Times New Roman"/>
                <w:smallCaps/>
                <w:sz w:val="24"/>
                <w:szCs w:val="24"/>
              </w:rPr>
              <w:t xml:space="preserve">Relevant Particulars </w:t>
            </w:r>
          </w:p>
        </w:tc>
      </w:tr>
      <w:tr w:rsidR="00C0595B" w:rsidRPr="00EC2BC8" w14:paraId="2EBEF8EA" w14:textId="77777777" w:rsidTr="00675DB4">
        <w:trPr>
          <w:tblHeader/>
        </w:trPr>
        <w:tc>
          <w:tcPr>
            <w:tcW w:w="540" w:type="dxa"/>
          </w:tcPr>
          <w:p w14:paraId="2AE08F6D" w14:textId="77777777" w:rsidR="00C0595B" w:rsidRPr="00EC2BC8" w:rsidRDefault="00C0595B" w:rsidP="00C0595B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3EB0F2F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 w:val="0"/>
                <w:smallCaps/>
                <w:sz w:val="24"/>
                <w:szCs w:val="24"/>
              </w:rPr>
              <w:t>Name of corporate debtor</w:t>
            </w:r>
          </w:p>
        </w:tc>
        <w:tc>
          <w:tcPr>
            <w:tcW w:w="4410" w:type="dxa"/>
          </w:tcPr>
          <w:p w14:paraId="6BB23598" w14:textId="77777777" w:rsidR="00C0595B" w:rsidRPr="00EC2BC8" w:rsidRDefault="00C0595B" w:rsidP="00675DB4">
            <w:pPr>
              <w:pStyle w:val="Heading1"/>
              <w:spacing w:before="0" w:after="0" w:line="240" w:lineRule="auto"/>
              <w:ind w:right="25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595B" w:rsidRPr="00EC2BC8" w14:paraId="2E253D3B" w14:textId="77777777" w:rsidTr="00675DB4">
        <w:trPr>
          <w:tblHeader/>
        </w:trPr>
        <w:tc>
          <w:tcPr>
            <w:tcW w:w="540" w:type="dxa"/>
          </w:tcPr>
          <w:p w14:paraId="6F5FE3AD" w14:textId="77777777" w:rsidR="00C0595B" w:rsidRPr="00EC2BC8" w:rsidRDefault="00C0595B" w:rsidP="00C0595B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CAE464E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 w:val="0"/>
                <w:smallCaps/>
                <w:sz w:val="24"/>
                <w:szCs w:val="24"/>
              </w:rPr>
              <w:t>Date of incorporation of corporate debtor</w:t>
            </w:r>
          </w:p>
        </w:tc>
        <w:tc>
          <w:tcPr>
            <w:tcW w:w="4410" w:type="dxa"/>
          </w:tcPr>
          <w:p w14:paraId="54CBEBE3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595B" w:rsidRPr="00EC2BC8" w14:paraId="6284E602" w14:textId="77777777" w:rsidTr="00675DB4">
        <w:trPr>
          <w:tblHeader/>
        </w:trPr>
        <w:tc>
          <w:tcPr>
            <w:tcW w:w="540" w:type="dxa"/>
          </w:tcPr>
          <w:p w14:paraId="65AACB23" w14:textId="77777777" w:rsidR="00C0595B" w:rsidRPr="00EC2BC8" w:rsidRDefault="00C0595B" w:rsidP="00C0595B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43FDB39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 w:val="0"/>
                <w:smallCaps/>
                <w:sz w:val="24"/>
                <w:szCs w:val="24"/>
              </w:rPr>
              <w:t>Authority under which corporate debtor is incorporated / registered</w:t>
            </w:r>
          </w:p>
        </w:tc>
        <w:tc>
          <w:tcPr>
            <w:tcW w:w="4410" w:type="dxa"/>
          </w:tcPr>
          <w:p w14:paraId="00CA0DED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595B" w:rsidRPr="00EC2BC8" w14:paraId="710685F3" w14:textId="77777777" w:rsidTr="00675DB4">
        <w:trPr>
          <w:tblHeader/>
        </w:trPr>
        <w:tc>
          <w:tcPr>
            <w:tcW w:w="540" w:type="dxa"/>
          </w:tcPr>
          <w:p w14:paraId="1F78BB50" w14:textId="77777777" w:rsidR="00C0595B" w:rsidRPr="00EC2BC8" w:rsidRDefault="00C0595B" w:rsidP="00C0595B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5B6B02B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 w:val="0"/>
                <w:smallCaps/>
                <w:sz w:val="24"/>
                <w:szCs w:val="24"/>
              </w:rPr>
              <w:t>Corporate Identity Number / Limited Liability Identification Number of corporate debtor</w:t>
            </w:r>
          </w:p>
        </w:tc>
        <w:tc>
          <w:tcPr>
            <w:tcW w:w="4410" w:type="dxa"/>
          </w:tcPr>
          <w:p w14:paraId="7C916617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595B" w:rsidRPr="00EC2BC8" w14:paraId="148C191C" w14:textId="77777777" w:rsidTr="00675DB4">
        <w:trPr>
          <w:tblHeader/>
        </w:trPr>
        <w:tc>
          <w:tcPr>
            <w:tcW w:w="540" w:type="dxa"/>
          </w:tcPr>
          <w:p w14:paraId="224DB663" w14:textId="77777777" w:rsidR="00C0595B" w:rsidRPr="00EC2BC8" w:rsidRDefault="00C0595B" w:rsidP="00C0595B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A5AB83A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 w:val="0"/>
                <w:smallCaps/>
                <w:sz w:val="24"/>
                <w:szCs w:val="24"/>
              </w:rPr>
              <w:t>Address of the registered office and principal office (if any) of corporate debtor</w:t>
            </w:r>
          </w:p>
        </w:tc>
        <w:tc>
          <w:tcPr>
            <w:tcW w:w="4410" w:type="dxa"/>
          </w:tcPr>
          <w:p w14:paraId="255A4EC1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595B" w:rsidRPr="00EC2BC8" w14:paraId="229654E2" w14:textId="77777777" w:rsidTr="00675DB4">
        <w:trPr>
          <w:tblHeader/>
        </w:trPr>
        <w:tc>
          <w:tcPr>
            <w:tcW w:w="540" w:type="dxa"/>
          </w:tcPr>
          <w:p w14:paraId="5DABF63A" w14:textId="77777777" w:rsidR="00C0595B" w:rsidRPr="00EC2BC8" w:rsidRDefault="00C0595B" w:rsidP="00C0595B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911EB9C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 w:val="0"/>
                <w:smallCaps/>
                <w:sz w:val="24"/>
                <w:szCs w:val="24"/>
              </w:rPr>
              <w:t>Insolvency commencement date in respect of corporate debtor</w:t>
            </w:r>
          </w:p>
        </w:tc>
        <w:tc>
          <w:tcPr>
            <w:tcW w:w="4410" w:type="dxa"/>
          </w:tcPr>
          <w:p w14:paraId="2F887FA9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595B" w:rsidRPr="00EC2BC8" w14:paraId="37CAFC6E" w14:textId="77777777" w:rsidTr="00675DB4">
        <w:trPr>
          <w:tblHeader/>
        </w:trPr>
        <w:tc>
          <w:tcPr>
            <w:tcW w:w="540" w:type="dxa"/>
          </w:tcPr>
          <w:p w14:paraId="7C431772" w14:textId="77777777" w:rsidR="00C0595B" w:rsidRPr="00EC2BC8" w:rsidRDefault="00C0595B" w:rsidP="00C0595B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4E77D35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 w:val="0"/>
                <w:smallCaps/>
                <w:sz w:val="24"/>
                <w:szCs w:val="24"/>
              </w:rPr>
              <w:t>Estimated date of closure of insolvency resolution process</w:t>
            </w:r>
          </w:p>
        </w:tc>
        <w:tc>
          <w:tcPr>
            <w:tcW w:w="4410" w:type="dxa"/>
          </w:tcPr>
          <w:p w14:paraId="2FBB196B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595B" w:rsidRPr="00EC2BC8" w14:paraId="5A07D025" w14:textId="77777777" w:rsidTr="00675DB4">
        <w:trPr>
          <w:tblHeader/>
        </w:trPr>
        <w:tc>
          <w:tcPr>
            <w:tcW w:w="540" w:type="dxa"/>
          </w:tcPr>
          <w:p w14:paraId="0142EAA5" w14:textId="77777777" w:rsidR="00C0595B" w:rsidRPr="00EC2BC8" w:rsidRDefault="00C0595B" w:rsidP="00C0595B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F3077E1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 w:val="0"/>
                <w:smallCaps/>
                <w:sz w:val="24"/>
                <w:szCs w:val="24"/>
              </w:rPr>
              <w:t>Name, address, email address and the registration number of the interim resolution professional</w:t>
            </w:r>
          </w:p>
        </w:tc>
        <w:tc>
          <w:tcPr>
            <w:tcW w:w="4410" w:type="dxa"/>
          </w:tcPr>
          <w:p w14:paraId="0173FEEF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595B" w:rsidRPr="00EC2BC8" w14:paraId="584C5A9D" w14:textId="77777777" w:rsidTr="00675DB4">
        <w:trPr>
          <w:tblHeader/>
        </w:trPr>
        <w:tc>
          <w:tcPr>
            <w:tcW w:w="540" w:type="dxa"/>
          </w:tcPr>
          <w:p w14:paraId="78C8F38E" w14:textId="77777777" w:rsidR="00C0595B" w:rsidRPr="00EC2BC8" w:rsidRDefault="00C0595B" w:rsidP="00C0595B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0348B44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mallCaps/>
                <w:sz w:val="24"/>
                <w:szCs w:val="24"/>
              </w:rPr>
            </w:pPr>
            <w:r w:rsidRPr="00EC2BC8">
              <w:rPr>
                <w:rFonts w:ascii="Times New Roman" w:hAnsi="Times New Roman"/>
                <w:b w:val="0"/>
                <w:smallCaps/>
                <w:sz w:val="24"/>
                <w:szCs w:val="24"/>
              </w:rPr>
              <w:t>Last date for submission of claims</w:t>
            </w:r>
          </w:p>
        </w:tc>
        <w:tc>
          <w:tcPr>
            <w:tcW w:w="4410" w:type="dxa"/>
          </w:tcPr>
          <w:p w14:paraId="0ACF9323" w14:textId="77777777" w:rsidR="00C0595B" w:rsidRPr="00EC2BC8" w:rsidRDefault="00C0595B" w:rsidP="00675DB4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043D1C05" w14:textId="77777777" w:rsidR="00C0595B" w:rsidRPr="00EC2BC8" w:rsidRDefault="00C0595B" w:rsidP="00C05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89D45" w14:textId="77777777" w:rsidR="00C0595B" w:rsidRPr="00EC2BC8" w:rsidRDefault="00C0595B" w:rsidP="00C0595B">
      <w:pPr>
        <w:spacing w:after="0" w:line="240" w:lineRule="auto"/>
        <w:ind w:left="-360" w:right="-540"/>
        <w:jc w:val="both"/>
        <w:rPr>
          <w:rFonts w:ascii="Times New Roman" w:hAnsi="Times New Roman"/>
          <w:sz w:val="24"/>
          <w:szCs w:val="24"/>
        </w:rPr>
      </w:pPr>
      <w:r w:rsidRPr="00EC2BC8">
        <w:rPr>
          <w:rFonts w:ascii="Times New Roman" w:hAnsi="Times New Roman"/>
          <w:sz w:val="24"/>
          <w:szCs w:val="24"/>
        </w:rPr>
        <w:t>Notice is hereby given that the National Company Law Tribunal has ordered the commencement of a corporate insolvency resolution process against the [</w:t>
      </w:r>
      <w:r w:rsidRPr="00EC2BC8">
        <w:rPr>
          <w:rFonts w:ascii="Times New Roman" w:hAnsi="Times New Roman"/>
          <w:i/>
          <w:sz w:val="24"/>
          <w:szCs w:val="24"/>
        </w:rPr>
        <w:t>name of the corporate debtor</w:t>
      </w:r>
      <w:r w:rsidRPr="00EC2BC8">
        <w:rPr>
          <w:rFonts w:ascii="Times New Roman" w:hAnsi="Times New Roman"/>
          <w:sz w:val="24"/>
          <w:szCs w:val="24"/>
        </w:rPr>
        <w:t>] on [</w:t>
      </w:r>
      <w:r w:rsidRPr="00EC2BC8">
        <w:rPr>
          <w:rFonts w:ascii="Times New Roman" w:hAnsi="Times New Roman"/>
          <w:i/>
          <w:sz w:val="24"/>
          <w:szCs w:val="24"/>
        </w:rPr>
        <w:t>insolvency commencement date</w:t>
      </w:r>
      <w:r w:rsidRPr="00EC2BC8">
        <w:rPr>
          <w:rFonts w:ascii="Times New Roman" w:hAnsi="Times New Roman"/>
          <w:sz w:val="24"/>
          <w:szCs w:val="24"/>
        </w:rPr>
        <w:t xml:space="preserve">]. </w:t>
      </w:r>
    </w:p>
    <w:p w14:paraId="43663569" w14:textId="77777777" w:rsidR="00C0595B" w:rsidRPr="00EC2BC8" w:rsidRDefault="00C0595B" w:rsidP="00C0595B">
      <w:pPr>
        <w:spacing w:after="0" w:line="240" w:lineRule="auto"/>
        <w:ind w:left="-360" w:right="-540"/>
        <w:jc w:val="both"/>
        <w:rPr>
          <w:rFonts w:ascii="Times New Roman" w:hAnsi="Times New Roman"/>
          <w:sz w:val="24"/>
          <w:szCs w:val="24"/>
        </w:rPr>
      </w:pPr>
    </w:p>
    <w:p w14:paraId="431BD2B6" w14:textId="77777777" w:rsidR="00C0595B" w:rsidRPr="00EC2BC8" w:rsidRDefault="00C0595B" w:rsidP="00C0595B">
      <w:pPr>
        <w:spacing w:after="0" w:line="240" w:lineRule="auto"/>
        <w:ind w:left="-360" w:right="-540"/>
        <w:jc w:val="both"/>
        <w:rPr>
          <w:rFonts w:ascii="Times New Roman" w:hAnsi="Times New Roman"/>
          <w:sz w:val="24"/>
          <w:szCs w:val="24"/>
        </w:rPr>
      </w:pPr>
      <w:r w:rsidRPr="00EC2BC8">
        <w:rPr>
          <w:rFonts w:ascii="Times New Roman" w:hAnsi="Times New Roman"/>
          <w:sz w:val="24"/>
          <w:szCs w:val="24"/>
        </w:rPr>
        <w:t>The creditors of [</w:t>
      </w:r>
      <w:r w:rsidRPr="00EC2BC8">
        <w:rPr>
          <w:rFonts w:ascii="Times New Roman" w:hAnsi="Times New Roman"/>
          <w:i/>
          <w:sz w:val="24"/>
          <w:szCs w:val="24"/>
        </w:rPr>
        <w:t>name of the corporate debtor</w:t>
      </w:r>
      <w:r w:rsidRPr="00EC2BC8">
        <w:rPr>
          <w:rFonts w:ascii="Times New Roman" w:hAnsi="Times New Roman"/>
          <w:sz w:val="24"/>
          <w:szCs w:val="24"/>
        </w:rPr>
        <w:t>], are hereby called upon to submit a proof of their claims on or before [</w:t>
      </w:r>
      <w:r w:rsidRPr="00EC2BC8">
        <w:rPr>
          <w:rFonts w:ascii="Times New Roman" w:hAnsi="Times New Roman"/>
          <w:i/>
          <w:sz w:val="24"/>
          <w:szCs w:val="24"/>
        </w:rPr>
        <w:t>insert the date falling fourteen days from the appointment of the interim resolution professional</w:t>
      </w:r>
      <w:r w:rsidRPr="00EC2BC8">
        <w:rPr>
          <w:rFonts w:ascii="Times New Roman" w:hAnsi="Times New Roman"/>
          <w:sz w:val="24"/>
          <w:szCs w:val="24"/>
        </w:rPr>
        <w:t>] to the interim resolution professional at the address mentioned against item 8.</w:t>
      </w:r>
    </w:p>
    <w:p w14:paraId="1D6F7A98" w14:textId="77777777" w:rsidR="00C0595B" w:rsidRPr="00EC2BC8" w:rsidRDefault="00C0595B" w:rsidP="00C0595B">
      <w:pPr>
        <w:spacing w:after="0" w:line="240" w:lineRule="auto"/>
        <w:ind w:left="-360" w:right="-540"/>
        <w:jc w:val="both"/>
        <w:rPr>
          <w:rFonts w:ascii="Times New Roman" w:hAnsi="Times New Roman"/>
          <w:sz w:val="24"/>
          <w:szCs w:val="24"/>
        </w:rPr>
      </w:pPr>
    </w:p>
    <w:p w14:paraId="58BED0F7" w14:textId="7BABFE76" w:rsidR="00C0595B" w:rsidRPr="00EC2BC8" w:rsidRDefault="00C0595B" w:rsidP="00C0595B">
      <w:pPr>
        <w:spacing w:after="0" w:line="240" w:lineRule="auto"/>
        <w:ind w:left="-360" w:right="-540"/>
        <w:jc w:val="both"/>
        <w:rPr>
          <w:rFonts w:ascii="Times New Roman" w:hAnsi="Times New Roman"/>
          <w:sz w:val="24"/>
          <w:szCs w:val="24"/>
        </w:rPr>
      </w:pPr>
      <w:r w:rsidRPr="00E065C6">
        <w:rPr>
          <w:rFonts w:ascii="Times New Roman" w:hAnsi="Times New Roman"/>
          <w:sz w:val="24"/>
          <w:szCs w:val="24"/>
        </w:rPr>
        <w:t>T</w:t>
      </w:r>
      <w:r w:rsidRPr="00E065C6">
        <w:rPr>
          <w:rFonts w:ascii="Times New Roman" w:hAnsi="Times New Roman"/>
          <w:color w:val="191919"/>
          <w:sz w:val="24"/>
          <w:szCs w:val="24"/>
        </w:rPr>
        <w:t>he financial creditors shall submit their proof of claims by electronic means only</w:t>
      </w:r>
      <w:r w:rsidRPr="00E065C6">
        <w:rPr>
          <w:rFonts w:ascii="Times New Roman" w:hAnsi="Times New Roman"/>
          <w:color w:val="191919"/>
          <w:sz w:val="24"/>
          <w:szCs w:val="24"/>
          <w:cs/>
          <w:lang w:bidi="hi-IN"/>
        </w:rPr>
        <w:t xml:space="preserve">. </w:t>
      </w:r>
      <w:r w:rsidRPr="00E065C6">
        <w:rPr>
          <w:rFonts w:ascii="Times New Roman" w:hAnsi="Times New Roman"/>
          <w:color w:val="191919"/>
          <w:sz w:val="24"/>
          <w:szCs w:val="24"/>
        </w:rPr>
        <w:t>All other creditors may submit the proof of claims in person, by post or by electronic means.</w:t>
      </w:r>
    </w:p>
    <w:p w14:paraId="2B6372F7" w14:textId="77777777" w:rsidR="00C0595B" w:rsidRPr="00EC2BC8" w:rsidRDefault="00C0595B" w:rsidP="00C0595B">
      <w:pPr>
        <w:pStyle w:val="Heading1"/>
        <w:spacing w:before="0" w:after="0" w:line="240" w:lineRule="auto"/>
        <w:ind w:left="-360" w:right="-540"/>
        <w:jc w:val="both"/>
        <w:rPr>
          <w:rFonts w:ascii="Times New Roman" w:hAnsi="Times New Roman"/>
          <w:b w:val="0"/>
          <w:sz w:val="24"/>
          <w:szCs w:val="24"/>
        </w:rPr>
      </w:pPr>
    </w:p>
    <w:p w14:paraId="213E4267" w14:textId="77777777" w:rsidR="00C0595B" w:rsidRPr="00EC2BC8" w:rsidRDefault="00C0595B" w:rsidP="00C0595B">
      <w:pPr>
        <w:pStyle w:val="Heading1"/>
        <w:tabs>
          <w:tab w:val="left" w:pos="4770"/>
        </w:tabs>
        <w:spacing w:before="0" w:after="0" w:line="240" w:lineRule="auto"/>
        <w:ind w:left="-360" w:right="-540"/>
        <w:jc w:val="both"/>
        <w:rPr>
          <w:rFonts w:ascii="Times New Roman" w:hAnsi="Times New Roman"/>
          <w:b w:val="0"/>
          <w:bCs w:val="0"/>
          <w:sz w:val="24"/>
          <w:szCs w:val="24"/>
          <w:lang w:val="en-GB"/>
        </w:rPr>
      </w:pPr>
      <w:r w:rsidRPr="00EC2BC8">
        <w:rPr>
          <w:rFonts w:ascii="Times New Roman" w:hAnsi="Times New Roman"/>
          <w:b w:val="0"/>
          <w:bCs w:val="0"/>
          <w:sz w:val="24"/>
          <w:szCs w:val="24"/>
          <w:lang w:val="en-GB"/>
        </w:rPr>
        <w:t>Submission of false or misleading proofs of claim shall attract penalties.</w:t>
      </w:r>
    </w:p>
    <w:p w14:paraId="6C8626A2" w14:textId="77777777" w:rsidR="00C0595B" w:rsidRPr="00EC2BC8" w:rsidRDefault="00C0595B" w:rsidP="00C0595B">
      <w:pPr>
        <w:spacing w:after="0" w:line="240" w:lineRule="auto"/>
        <w:ind w:left="-360"/>
        <w:rPr>
          <w:rFonts w:ascii="Times New Roman" w:eastAsia="Times New Roman" w:hAnsi="Times New Roman"/>
          <w:kern w:val="32"/>
          <w:sz w:val="24"/>
          <w:szCs w:val="24"/>
          <w:lang w:val="en-GB"/>
        </w:rPr>
      </w:pPr>
    </w:p>
    <w:p w14:paraId="7184FE0C" w14:textId="77777777" w:rsidR="00C0595B" w:rsidRPr="00EC2BC8" w:rsidRDefault="00C0595B" w:rsidP="00C0595B">
      <w:pPr>
        <w:spacing w:after="0" w:line="240" w:lineRule="auto"/>
        <w:ind w:left="-360"/>
        <w:rPr>
          <w:rFonts w:ascii="Times New Roman" w:eastAsia="Times New Roman" w:hAnsi="Times New Roman"/>
          <w:kern w:val="32"/>
          <w:sz w:val="24"/>
          <w:szCs w:val="24"/>
          <w:lang w:val="en-GB"/>
        </w:rPr>
      </w:pPr>
      <w:r w:rsidRPr="00EC2BC8">
        <w:rPr>
          <w:rFonts w:ascii="Times New Roman" w:eastAsia="Times New Roman" w:hAnsi="Times New Roman"/>
          <w:kern w:val="32"/>
          <w:sz w:val="24"/>
          <w:szCs w:val="24"/>
          <w:lang w:val="en-GB"/>
        </w:rPr>
        <w:t>Name and Signature of Interim Resolution Professional</w:t>
      </w:r>
      <w:r w:rsidRPr="00EC2BC8">
        <w:rPr>
          <w:rFonts w:ascii="Times New Roman" w:eastAsia="Times New Roman" w:hAnsi="Times New Roman"/>
          <w:kern w:val="32"/>
          <w:sz w:val="24"/>
          <w:szCs w:val="24"/>
          <w:lang w:val="en-GB"/>
        </w:rPr>
        <w:tab/>
      </w:r>
      <w:r w:rsidRPr="00EC2BC8">
        <w:rPr>
          <w:rFonts w:ascii="Times New Roman" w:eastAsia="Times New Roman" w:hAnsi="Times New Roman"/>
          <w:kern w:val="32"/>
          <w:sz w:val="24"/>
          <w:szCs w:val="24"/>
          <w:lang w:val="en-GB"/>
        </w:rPr>
        <w:tab/>
        <w:t>:</w:t>
      </w:r>
    </w:p>
    <w:p w14:paraId="16131377" w14:textId="77777777" w:rsidR="00C0595B" w:rsidRPr="00EC2BC8" w:rsidRDefault="00C0595B" w:rsidP="00C0595B">
      <w:pPr>
        <w:spacing w:after="0" w:line="240" w:lineRule="auto"/>
        <w:ind w:left="-360"/>
        <w:rPr>
          <w:rFonts w:ascii="Times New Roman" w:eastAsia="Times New Roman" w:hAnsi="Times New Roman"/>
          <w:kern w:val="32"/>
          <w:sz w:val="24"/>
          <w:szCs w:val="24"/>
          <w:lang w:val="en-GB"/>
        </w:rPr>
      </w:pPr>
      <w:r w:rsidRPr="00EC2BC8">
        <w:rPr>
          <w:rFonts w:ascii="Times New Roman" w:eastAsia="Times New Roman" w:hAnsi="Times New Roman"/>
          <w:kern w:val="32"/>
          <w:sz w:val="24"/>
          <w:szCs w:val="24"/>
          <w:lang w:val="en-GB"/>
        </w:rPr>
        <w:t>Date and Place</w:t>
      </w:r>
      <w:r w:rsidRPr="00EC2BC8">
        <w:rPr>
          <w:rFonts w:ascii="Times New Roman" w:eastAsia="Times New Roman" w:hAnsi="Times New Roman"/>
          <w:kern w:val="32"/>
          <w:sz w:val="24"/>
          <w:szCs w:val="24"/>
          <w:lang w:val="en-GB"/>
        </w:rPr>
        <w:tab/>
      </w:r>
      <w:r w:rsidRPr="00EC2BC8">
        <w:rPr>
          <w:rFonts w:ascii="Times New Roman" w:eastAsia="Times New Roman" w:hAnsi="Times New Roman"/>
          <w:kern w:val="32"/>
          <w:sz w:val="24"/>
          <w:szCs w:val="24"/>
          <w:lang w:val="en-GB"/>
        </w:rPr>
        <w:tab/>
      </w:r>
      <w:r w:rsidRPr="00EC2BC8">
        <w:rPr>
          <w:rFonts w:ascii="Times New Roman" w:eastAsia="Times New Roman" w:hAnsi="Times New Roman"/>
          <w:kern w:val="32"/>
          <w:sz w:val="24"/>
          <w:szCs w:val="24"/>
          <w:lang w:val="en-GB"/>
        </w:rPr>
        <w:tab/>
      </w:r>
      <w:r w:rsidRPr="00EC2BC8">
        <w:rPr>
          <w:rFonts w:ascii="Times New Roman" w:eastAsia="Times New Roman" w:hAnsi="Times New Roman"/>
          <w:kern w:val="32"/>
          <w:sz w:val="24"/>
          <w:szCs w:val="24"/>
          <w:lang w:val="en-GB"/>
        </w:rPr>
        <w:tab/>
      </w:r>
      <w:r w:rsidRPr="00EC2BC8">
        <w:rPr>
          <w:rFonts w:ascii="Times New Roman" w:eastAsia="Times New Roman" w:hAnsi="Times New Roman"/>
          <w:kern w:val="32"/>
          <w:sz w:val="24"/>
          <w:szCs w:val="24"/>
          <w:lang w:val="en-GB"/>
        </w:rPr>
        <w:tab/>
      </w:r>
      <w:r w:rsidRPr="00EC2BC8">
        <w:rPr>
          <w:rFonts w:ascii="Times New Roman" w:eastAsia="Times New Roman" w:hAnsi="Times New Roman"/>
          <w:kern w:val="32"/>
          <w:sz w:val="24"/>
          <w:szCs w:val="24"/>
          <w:lang w:val="en-GB"/>
        </w:rPr>
        <w:tab/>
      </w:r>
      <w:r w:rsidRPr="00EC2BC8">
        <w:rPr>
          <w:rFonts w:ascii="Times New Roman" w:eastAsia="Times New Roman" w:hAnsi="Times New Roman"/>
          <w:kern w:val="32"/>
          <w:sz w:val="24"/>
          <w:szCs w:val="24"/>
          <w:lang w:val="en-GB"/>
        </w:rPr>
        <w:tab/>
        <w:t>:</w:t>
      </w:r>
    </w:p>
    <w:p w14:paraId="706832AA" w14:textId="4AF5D12B" w:rsidR="003E7422" w:rsidRDefault="003E7422" w:rsidP="00C0595B">
      <w:bookmarkStart w:id="0" w:name="_GoBack"/>
      <w:bookmarkEnd w:id="0"/>
    </w:p>
    <w:sectPr w:rsidR="003E7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7512E" w14:textId="77777777" w:rsidR="00CE3A04" w:rsidRDefault="00CE3A04" w:rsidP="00C0595B">
      <w:pPr>
        <w:spacing w:after="0" w:line="240" w:lineRule="auto"/>
      </w:pPr>
      <w:r>
        <w:separator/>
      </w:r>
    </w:p>
  </w:endnote>
  <w:endnote w:type="continuationSeparator" w:id="0">
    <w:p w14:paraId="25230B2C" w14:textId="77777777" w:rsidR="00CE3A04" w:rsidRDefault="00CE3A04" w:rsidP="00C0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6CB14" w14:textId="77777777" w:rsidR="00CE3A04" w:rsidRDefault="00CE3A04" w:rsidP="00C0595B">
      <w:pPr>
        <w:spacing w:after="0" w:line="240" w:lineRule="auto"/>
      </w:pPr>
      <w:r>
        <w:separator/>
      </w:r>
    </w:p>
  </w:footnote>
  <w:footnote w:type="continuationSeparator" w:id="0">
    <w:p w14:paraId="7F549513" w14:textId="77777777" w:rsidR="00CE3A04" w:rsidRDefault="00CE3A04" w:rsidP="00C0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70ACE"/>
    <w:multiLevelType w:val="hybridMultilevel"/>
    <w:tmpl w:val="41B64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BB"/>
    <w:rsid w:val="003E7422"/>
    <w:rsid w:val="006B28BB"/>
    <w:rsid w:val="00C0595B"/>
    <w:rsid w:val="00C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08E3"/>
  <w15:chartTrackingRefBased/>
  <w15:docId w15:val="{2E90383F-F141-4E9D-B720-56EAE52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95B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5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059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059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595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05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A7A0-57C9-4030-80CA-CBA04894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Khandelwal</dc:creator>
  <cp:keywords/>
  <dc:description/>
  <cp:lastModifiedBy>Megha Khandelwal</cp:lastModifiedBy>
  <cp:revision>2</cp:revision>
  <dcterms:created xsi:type="dcterms:W3CDTF">2017-11-30T11:54:00Z</dcterms:created>
  <dcterms:modified xsi:type="dcterms:W3CDTF">2017-11-30T11:57:00Z</dcterms:modified>
</cp:coreProperties>
</file>